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35386" w14:textId="77777777" w:rsidR="00C67146" w:rsidRDefault="00C67146" w:rsidP="00C67146">
      <w:pPr>
        <w:spacing w:after="0" w:line="276" w:lineRule="auto"/>
        <w:rPr>
          <w:b/>
          <w:sz w:val="28"/>
        </w:rPr>
      </w:pPr>
      <w:r>
        <w:rPr>
          <w:b/>
          <w:sz w:val="28"/>
        </w:rPr>
        <w:t>Geomarketing – Wissen wo!</w:t>
      </w:r>
    </w:p>
    <w:p w14:paraId="2367FD52" w14:textId="77777777" w:rsidR="00C67146" w:rsidRPr="00C67146" w:rsidRDefault="00C67146" w:rsidP="00C67146">
      <w:pPr>
        <w:spacing w:after="0" w:line="276" w:lineRule="auto"/>
        <w:rPr>
          <w:b/>
        </w:rPr>
      </w:pPr>
      <w:r w:rsidRPr="00C67146">
        <w:rPr>
          <w:b/>
        </w:rPr>
        <w:t xml:space="preserve">Durch Geomarketing können Unternehmen lokale Marktumfelder objektiv bewerten und Erfolgsfaktoren von Standorten, Außendienstgebieten, Filialnetzen und Zielgruppen identifizieren. </w:t>
      </w:r>
    </w:p>
    <w:p w14:paraId="676DEAC2" w14:textId="3F404285" w:rsidR="00C67146" w:rsidRDefault="00C67146" w:rsidP="00C67146">
      <w:pPr>
        <w:spacing w:after="0" w:line="276" w:lineRule="auto"/>
        <w:rPr>
          <w:b/>
        </w:rPr>
      </w:pPr>
      <w:r w:rsidRPr="00C67146">
        <w:rPr>
          <w:b/>
        </w:rPr>
        <w:t xml:space="preserve">Mit Geomarketing </w:t>
      </w:r>
      <w:r w:rsidR="003E0EC9">
        <w:rPr>
          <w:b/>
        </w:rPr>
        <w:t>erhalten Entscheider im Marketing und Vertrieb</w:t>
      </w:r>
      <w:r w:rsidRPr="00C67146">
        <w:rPr>
          <w:b/>
        </w:rPr>
        <w:t xml:space="preserve"> Antworten auf die entscheidenden Wo-Fragen aller Unternehmensaktivitäten. </w:t>
      </w:r>
    </w:p>
    <w:p w14:paraId="7ED4089D" w14:textId="77777777" w:rsidR="00C67146" w:rsidRDefault="00C67146" w:rsidP="00C67146">
      <w:pPr>
        <w:spacing w:after="0" w:line="276" w:lineRule="auto"/>
        <w:rPr>
          <w:b/>
        </w:rPr>
      </w:pPr>
    </w:p>
    <w:p w14:paraId="275B5DB5" w14:textId="2D84F9D3" w:rsidR="00C67146" w:rsidRDefault="003E0EC9" w:rsidP="00C67146">
      <w:pPr>
        <w:spacing w:after="0" w:line="276" w:lineRule="auto"/>
      </w:pPr>
      <w:bookmarkStart w:id="0" w:name="_GoBack"/>
      <w:bookmarkEnd w:id="0"/>
      <w:r>
        <w:t xml:space="preserve">Wo befinden sich </w:t>
      </w:r>
      <w:r w:rsidR="00C67146">
        <w:t>Zielgruppen</w:t>
      </w:r>
      <w:r>
        <w:t>potenziale</w:t>
      </w:r>
      <w:r w:rsidR="00C67146">
        <w:t xml:space="preserve">? Wie </w:t>
      </w:r>
      <w:r>
        <w:t>können</w:t>
      </w:r>
      <w:r w:rsidR="00C67146">
        <w:t xml:space="preserve"> Zielgruppenpotenziale am effektivsten</w:t>
      </w:r>
      <w:r>
        <w:t xml:space="preserve"> erreicht werden</w:t>
      </w:r>
      <w:r w:rsidR="00C67146">
        <w:t xml:space="preserve">? </w:t>
      </w:r>
      <w:r w:rsidR="00C67146" w:rsidRPr="003E0EC9">
        <w:t xml:space="preserve">Wo und wie </w:t>
      </w:r>
      <w:r w:rsidR="009548F9">
        <w:t>kann</w:t>
      </w:r>
      <w:r w:rsidR="00C67146" w:rsidRPr="003E0EC9">
        <w:t xml:space="preserve"> das vorhandene Marktpotenzial noch besser aus</w:t>
      </w:r>
      <w:r w:rsidR="009548F9">
        <w:t>geschöpft werden</w:t>
      </w:r>
      <w:r w:rsidR="00C67146" w:rsidRPr="003E0EC9">
        <w:t xml:space="preserve">? Diese Fragestellungen lassen sich mit Geomarketing </w:t>
      </w:r>
      <w:r w:rsidR="00C67146">
        <w:t xml:space="preserve">und einem </w:t>
      </w:r>
      <w:r w:rsidR="009548F9">
        <w:t>sogenannten</w:t>
      </w:r>
      <w:r w:rsidR="00C67146">
        <w:t xml:space="preserve"> GIS (geografische</w:t>
      </w:r>
      <w:r w:rsidR="009548F9">
        <w:t>s</w:t>
      </w:r>
      <w:r w:rsidR="00C67146">
        <w:t xml:space="preserve"> Informationssystem) und regionalen Marktdaten beantworten. Die Software RegioGraph (</w:t>
      </w:r>
      <w:hyperlink r:id="rId8" w:history="1">
        <w:r w:rsidR="00C67146" w:rsidRPr="00C62A84">
          <w:rPr>
            <w:rStyle w:val="Hyperlink"/>
          </w:rPr>
          <w:t>www.regiograph-shop</w:t>
        </w:r>
      </w:hyperlink>
      <w:r w:rsidR="00C67146">
        <w:t>) bietet sowohl umfassende Geomarketing Funktionen, als auch bereits integrierte Einwohner- und Haushaltsdaten.</w:t>
      </w:r>
    </w:p>
    <w:p w14:paraId="7726A72B" w14:textId="77777777" w:rsidR="00C67146" w:rsidRDefault="00C67146" w:rsidP="00C67146">
      <w:pPr>
        <w:spacing w:after="0" w:line="276" w:lineRule="auto"/>
      </w:pPr>
      <w:r>
        <w:t xml:space="preserve">„Der Nutzen und die Anwendungsfelder vom Geomarketing ergeben sich aus regionalen, externen Marktinformationen die in eine kartografische Analyse einfließen.“, so Sebastian Franzbach, Geschäftsführer des Geomarketing Dienstleisters p17 und </w:t>
      </w:r>
      <w:hyperlink r:id="rId9" w:history="1">
        <w:r w:rsidRPr="00C62A84">
          <w:rPr>
            <w:rStyle w:val="Hyperlink"/>
          </w:rPr>
          <w:t>www.regiograph-shop.de</w:t>
        </w:r>
      </w:hyperlink>
      <w:r>
        <w:t xml:space="preserve">. </w:t>
      </w:r>
    </w:p>
    <w:p w14:paraId="20E8023A" w14:textId="77777777" w:rsidR="00C67146" w:rsidRDefault="00C67146" w:rsidP="00C67146">
      <w:pPr>
        <w:spacing w:after="0" w:line="276" w:lineRule="auto"/>
      </w:pPr>
      <w:r>
        <w:t xml:space="preserve">Die regionalisierten Marktdaten werden zusammen mit Daten aus dem Unternehmenskosmos (sprich Kunden, Umsätze, Vertriebsgebiete etc.)  gekreuzt und mit Hilfe von RegioGraph (siehe </w:t>
      </w:r>
      <w:hyperlink r:id="rId10" w:history="1">
        <w:r w:rsidRPr="00C62A84">
          <w:rPr>
            <w:rStyle w:val="Hyperlink"/>
          </w:rPr>
          <w:t>www.regiograph-shop.de</w:t>
        </w:r>
      </w:hyperlink>
      <w:r>
        <w:t>) visualisiert und analysiert.</w:t>
      </w:r>
    </w:p>
    <w:p w14:paraId="7FAA2A3B" w14:textId="77777777" w:rsidR="00C67146" w:rsidRDefault="00C67146" w:rsidP="00C67146">
      <w:pPr>
        <w:spacing w:after="0" w:line="276" w:lineRule="auto"/>
      </w:pPr>
    </w:p>
    <w:p w14:paraId="3E231E5B" w14:textId="77777777" w:rsidR="00C67146" w:rsidRDefault="00C67146" w:rsidP="00C67146">
      <w:pPr>
        <w:spacing w:after="0" w:line="276" w:lineRule="auto"/>
      </w:pPr>
      <w:r>
        <w:t xml:space="preserve">Die Vorteile von Geomarketing sind vielschichtig und anhängig von den Zielgruppen der Anwender. </w:t>
      </w:r>
    </w:p>
    <w:p w14:paraId="64506BE3" w14:textId="77777777" w:rsidR="00C67146" w:rsidRDefault="00C67146" w:rsidP="00C67146">
      <w:pPr>
        <w:spacing w:after="0" w:line="276" w:lineRule="auto"/>
        <w:rPr>
          <w:i/>
        </w:rPr>
      </w:pPr>
      <w:r>
        <w:t xml:space="preserve">Für </w:t>
      </w:r>
      <w:r w:rsidRPr="00C67146">
        <w:t>Unternehmen aus dem Konsumgüterbereich, Einzelhandel und persönlichen Dienstleistungen, sprich B2C Unternehmen</w:t>
      </w:r>
      <w:r>
        <w:t xml:space="preserve"> liegen die Vorteile unter anderem hier:</w:t>
      </w:r>
    </w:p>
    <w:p w14:paraId="7C47D3B4" w14:textId="77777777" w:rsidR="00C67146" w:rsidRDefault="00C67146" w:rsidP="00C67146">
      <w:pPr>
        <w:pStyle w:val="Listenabsatz"/>
        <w:numPr>
          <w:ilvl w:val="0"/>
          <w:numId w:val="2"/>
        </w:numPr>
        <w:spacing w:after="0" w:line="276" w:lineRule="auto"/>
      </w:pPr>
      <w:r>
        <w:t>Effizienteres Direktmarketing</w:t>
      </w:r>
    </w:p>
    <w:p w14:paraId="6A91A456" w14:textId="77777777" w:rsidR="00C67146" w:rsidRDefault="00C67146" w:rsidP="00C67146">
      <w:pPr>
        <w:pStyle w:val="Listenabsatz"/>
        <w:numPr>
          <w:ilvl w:val="0"/>
          <w:numId w:val="2"/>
        </w:numPr>
        <w:spacing w:after="0" w:line="276" w:lineRule="auto"/>
      </w:pPr>
      <w:r>
        <w:t xml:space="preserve">Strategische Entscheidungshilfe bei Standortfragen </w:t>
      </w:r>
    </w:p>
    <w:p w14:paraId="705A727F" w14:textId="77777777" w:rsidR="00C67146" w:rsidRDefault="00C67146" w:rsidP="00C67146">
      <w:pPr>
        <w:pStyle w:val="Listenabsatz"/>
        <w:numPr>
          <w:ilvl w:val="0"/>
          <w:numId w:val="2"/>
        </w:numPr>
        <w:spacing w:after="0" w:line="276" w:lineRule="auto"/>
      </w:pPr>
      <w:r>
        <w:t xml:space="preserve">Besseres Zielgruppenverständnis </w:t>
      </w:r>
    </w:p>
    <w:p w14:paraId="58E76A9F" w14:textId="77777777" w:rsidR="00C67146" w:rsidRDefault="00C67146" w:rsidP="00C67146">
      <w:pPr>
        <w:pStyle w:val="Listenabsatz"/>
        <w:numPr>
          <w:ilvl w:val="0"/>
          <w:numId w:val="2"/>
        </w:numPr>
        <w:spacing w:after="0" w:line="276" w:lineRule="auto"/>
      </w:pPr>
      <w:r>
        <w:t xml:space="preserve">Weniger Streuverluste </w:t>
      </w:r>
    </w:p>
    <w:p w14:paraId="40F23299" w14:textId="77777777" w:rsidR="00C67146" w:rsidRDefault="00C67146" w:rsidP="00C67146">
      <w:pPr>
        <w:spacing w:after="0" w:line="276" w:lineRule="auto"/>
      </w:pPr>
    </w:p>
    <w:p w14:paraId="268BF372" w14:textId="77777777" w:rsidR="00C67146" w:rsidRDefault="00C67146" w:rsidP="00C67146">
      <w:pPr>
        <w:spacing w:after="0" w:line="276" w:lineRule="auto"/>
        <w:rPr>
          <w:i/>
        </w:rPr>
      </w:pPr>
      <w:r>
        <w:t xml:space="preserve">Für </w:t>
      </w:r>
      <w:r w:rsidRPr="00C67146">
        <w:t>Unternehmen aus dem verarbeitendem Gewerbe, Großhandel und unternehmensbezogene Dienstleistungen, sprich B2B Unternehmen</w:t>
      </w:r>
      <w:r>
        <w:t xml:space="preserve"> ergeben sich andere Vorteile: </w:t>
      </w:r>
    </w:p>
    <w:p w14:paraId="62072A6A" w14:textId="77777777" w:rsidR="00C67146" w:rsidRDefault="00C67146" w:rsidP="00C67146">
      <w:pPr>
        <w:pStyle w:val="Listenabsatz"/>
        <w:numPr>
          <w:ilvl w:val="0"/>
          <w:numId w:val="2"/>
        </w:numPr>
        <w:spacing w:after="0" w:line="276" w:lineRule="auto"/>
      </w:pPr>
      <w:r>
        <w:t>Kostenreduzierung und Effizienzsteigerung im Vertriebsaußendienst</w:t>
      </w:r>
    </w:p>
    <w:p w14:paraId="47F301B8" w14:textId="77777777" w:rsidR="00C67146" w:rsidRDefault="00C67146" w:rsidP="00C67146">
      <w:pPr>
        <w:pStyle w:val="Listenabsatz"/>
        <w:numPr>
          <w:ilvl w:val="0"/>
          <w:numId w:val="2"/>
        </w:numPr>
        <w:spacing w:after="0" w:line="276" w:lineRule="auto"/>
      </w:pPr>
      <w:r>
        <w:t>Entscheidungshilfe bei der Standortwahl von Servicestandorten oder Expansion</w:t>
      </w:r>
    </w:p>
    <w:p w14:paraId="5095C82F" w14:textId="77777777" w:rsidR="00C67146" w:rsidRDefault="00C67146" w:rsidP="00C67146">
      <w:pPr>
        <w:pStyle w:val="Listenabsatz"/>
        <w:numPr>
          <w:ilvl w:val="0"/>
          <w:numId w:val="2"/>
        </w:numPr>
        <w:spacing w:after="0" w:line="276" w:lineRule="auto"/>
      </w:pPr>
      <w:r>
        <w:t>Effizienteres Direktmarketing und, effektivere Werbeplanung</w:t>
      </w:r>
    </w:p>
    <w:p w14:paraId="1D2D92D6" w14:textId="77777777" w:rsidR="00C67146" w:rsidRDefault="00C67146" w:rsidP="00C67146">
      <w:pPr>
        <w:pStyle w:val="Listenabsatz"/>
        <w:numPr>
          <w:ilvl w:val="0"/>
          <w:numId w:val="2"/>
        </w:numPr>
        <w:spacing w:after="0" w:line="276" w:lineRule="auto"/>
      </w:pPr>
      <w:r>
        <w:t>Expansion und Markterschließung: Ermittlung von (internationalen) Zielgruppenpotenzialen</w:t>
      </w:r>
    </w:p>
    <w:p w14:paraId="7866D476" w14:textId="77777777" w:rsidR="00C67146" w:rsidRDefault="00C67146"/>
    <w:p w14:paraId="1BF19FF7" w14:textId="0AA28A17" w:rsidR="00C67146" w:rsidRDefault="00C67146">
      <w:r>
        <w:t xml:space="preserve">Weitere Informationen zu den Themen Geomarketing und regionale Marktdaten </w:t>
      </w:r>
      <w:r w:rsidR="009548F9">
        <w:t>sind auf der Seite</w:t>
      </w:r>
      <w:r>
        <w:t xml:space="preserve"> </w:t>
      </w:r>
      <w:hyperlink r:id="rId11" w:history="1">
        <w:r w:rsidRPr="00C62A84">
          <w:rPr>
            <w:rStyle w:val="Hyperlink"/>
          </w:rPr>
          <w:t>www.regiograph-shop.de</w:t>
        </w:r>
      </w:hyperlink>
      <w:r w:rsidR="009548F9">
        <w:t xml:space="preserve"> zusammengefasst.</w:t>
      </w:r>
    </w:p>
    <w:p w14:paraId="1F928C31" w14:textId="77777777" w:rsidR="00C67146" w:rsidRDefault="00C67146"/>
    <w:p w14:paraId="58550186" w14:textId="77777777" w:rsidR="00047CC2" w:rsidRDefault="00047CC2"/>
    <w:sectPr w:rsidR="00047C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0AB"/>
    <w:multiLevelType w:val="hybridMultilevel"/>
    <w:tmpl w:val="81FC1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3680E"/>
    <w:multiLevelType w:val="hybridMultilevel"/>
    <w:tmpl w:val="44C0D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7A"/>
    <w:rsid w:val="00047CC2"/>
    <w:rsid w:val="003E0EC9"/>
    <w:rsid w:val="0051607A"/>
    <w:rsid w:val="00830238"/>
    <w:rsid w:val="009548F9"/>
    <w:rsid w:val="00C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8869"/>
  <w15:chartTrackingRefBased/>
  <w15:docId w15:val="{4D249334-EBAF-4899-9CE7-CF3F2755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6714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1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7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graph-shop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iograph-shop.d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egiograph-shop.d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egiograph-sho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AD0149614A3D4FBF03593AAB0E5A15" ma:contentTypeVersion="2" ma:contentTypeDescription="Ein neues Dokument erstellen." ma:contentTypeScope="" ma:versionID="0ace9ba342fc735a2a50aa64eb9f715b">
  <xsd:schema xmlns:xsd="http://www.w3.org/2001/XMLSchema" xmlns:xs="http://www.w3.org/2001/XMLSchema" xmlns:p="http://schemas.microsoft.com/office/2006/metadata/properties" xmlns:ns2="20d0f291-4446-47b8-806b-d219fb47fbc9" targetNamespace="http://schemas.microsoft.com/office/2006/metadata/properties" ma:root="true" ma:fieldsID="61b831b58be8d073827763bd88281bab" ns2:_="">
    <xsd:import namespace="20d0f291-4446-47b8-806b-d219fb47fb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f291-4446-47b8-806b-d219fb47fb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226F1-C100-4A42-A98B-2A526F47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260A3-DCAA-4105-848B-EFA6CDF0C426}">
  <ds:schemaRefs>
    <ds:schemaRef ds:uri="http://purl.org/dc/terms/"/>
    <ds:schemaRef ds:uri="http://schemas.openxmlformats.org/package/2006/metadata/core-properties"/>
    <ds:schemaRef ds:uri="http://purl.org/dc/dcmitype/"/>
    <ds:schemaRef ds:uri="20d0f291-4446-47b8-806b-d219fb47fbc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439F3C-F5B6-47FE-9DD7-ABB38E01F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f291-4446-47b8-806b-d219fb47f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Franzbach</dc:creator>
  <cp:keywords/>
  <dc:description/>
  <cp:lastModifiedBy>Sebastian Franzbach</cp:lastModifiedBy>
  <cp:revision>4</cp:revision>
  <dcterms:created xsi:type="dcterms:W3CDTF">2017-02-03T11:25:00Z</dcterms:created>
  <dcterms:modified xsi:type="dcterms:W3CDTF">2017-02-07T12:59:00Z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0x01010060AD0149614A3D4FBF03593AAB0E5A15</vt:lpwstr>
  </property>
</Properties>
</file>